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9134E" w14:textId="54AFB9F0" w:rsidR="00E652CE" w:rsidRPr="000A351A" w:rsidRDefault="00E652CE" w:rsidP="000A351A">
      <w:pPr>
        <w:adjustRightInd w:val="0"/>
        <w:snapToGrid w:val="0"/>
        <w:spacing w:beforeLines="150" w:before="468" w:afterLines="100" w:after="312" w:line="72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0A351A">
        <w:rPr>
          <w:rFonts w:ascii="方正小标宋简体" w:eastAsia="方正小标宋简体" w:hint="eastAsia"/>
          <w:sz w:val="40"/>
          <w:szCs w:val="40"/>
        </w:rPr>
        <w:t>教研融合，生态育人——</w:t>
      </w:r>
      <w:r w:rsidR="004F1DC8" w:rsidRPr="000A351A">
        <w:rPr>
          <w:rFonts w:ascii="方正小标宋简体" w:eastAsia="方正小标宋简体" w:hint="eastAsia"/>
          <w:sz w:val="40"/>
          <w:szCs w:val="40"/>
        </w:rPr>
        <w:t>农学院</w:t>
      </w:r>
      <w:r w:rsidRPr="000A351A">
        <w:rPr>
          <w:rFonts w:ascii="方正小标宋简体" w:eastAsia="方正小标宋简体" w:hint="eastAsia"/>
          <w:sz w:val="40"/>
          <w:szCs w:val="40"/>
        </w:rPr>
        <w:t>《农业生态学》教学团队教学与实践</w:t>
      </w:r>
    </w:p>
    <w:p w14:paraId="7A6F457D" w14:textId="454BD109" w:rsidR="000D4DF3" w:rsidRPr="000A351A" w:rsidRDefault="00E652CE" w:rsidP="000A351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西北农林科技大学农学院《农业生态学》教学团队</w:t>
      </w:r>
      <w:r w:rsidRPr="000A351A">
        <w:rPr>
          <w:rFonts w:ascii="仿宋" w:eastAsia="仿宋" w:hAnsi="仿宋"/>
          <w:sz w:val="32"/>
          <w:szCs w:val="32"/>
        </w:rPr>
        <w:t>由10名主讲教师组成，其中教授8人、副教授2人</w:t>
      </w:r>
      <w:r w:rsidR="000D4DF3" w:rsidRPr="000A351A">
        <w:rPr>
          <w:rFonts w:ascii="仿宋" w:eastAsia="仿宋" w:hAnsi="仿宋" w:hint="eastAsia"/>
          <w:sz w:val="32"/>
          <w:szCs w:val="32"/>
        </w:rPr>
        <w:t>。团队成员长期从事农业生态学教学及科研工作，具备优秀的专业素质和丰富的教学科研经验。多年来，</w:t>
      </w:r>
      <w:r w:rsidR="004B5C29" w:rsidRPr="000A351A">
        <w:rPr>
          <w:rFonts w:ascii="仿宋" w:eastAsia="仿宋" w:hAnsi="仿宋" w:hint="eastAsia"/>
          <w:sz w:val="32"/>
          <w:szCs w:val="32"/>
        </w:rPr>
        <w:t>团队</w:t>
      </w:r>
      <w:r w:rsidR="000D4DF3" w:rsidRPr="000A351A">
        <w:rPr>
          <w:rFonts w:ascii="仿宋" w:eastAsia="仿宋" w:hAnsi="仿宋" w:hint="eastAsia"/>
          <w:sz w:val="32"/>
          <w:szCs w:val="32"/>
        </w:rPr>
        <w:t>成员认真落实各项教学任务，</w:t>
      </w:r>
      <w:r w:rsidR="004F1DC8" w:rsidRPr="000A351A">
        <w:rPr>
          <w:rFonts w:ascii="仿宋" w:eastAsia="仿宋" w:hAnsi="仿宋" w:hint="eastAsia"/>
          <w:sz w:val="32"/>
          <w:szCs w:val="32"/>
        </w:rPr>
        <w:t>围绕</w:t>
      </w:r>
      <w:r w:rsidR="00E040BF" w:rsidRPr="000A351A">
        <w:rPr>
          <w:rFonts w:ascii="仿宋" w:eastAsia="仿宋" w:hAnsi="仿宋" w:hint="eastAsia"/>
          <w:sz w:val="32"/>
          <w:szCs w:val="32"/>
        </w:rPr>
        <w:t>教学质量</w:t>
      </w:r>
      <w:r w:rsidR="004F1DC8" w:rsidRPr="000A351A">
        <w:rPr>
          <w:rFonts w:ascii="仿宋" w:eastAsia="仿宋" w:hAnsi="仿宋" w:hint="eastAsia"/>
          <w:sz w:val="32"/>
          <w:szCs w:val="32"/>
        </w:rPr>
        <w:t>提升、</w:t>
      </w:r>
      <w:r w:rsidR="00E11771" w:rsidRPr="000A351A">
        <w:rPr>
          <w:rFonts w:ascii="仿宋" w:eastAsia="仿宋" w:hAnsi="仿宋" w:hint="eastAsia"/>
          <w:sz w:val="32"/>
          <w:szCs w:val="32"/>
        </w:rPr>
        <w:t>课程建设、教学改革</w:t>
      </w:r>
      <w:r w:rsidR="000D4DF3" w:rsidRPr="000A351A">
        <w:rPr>
          <w:rFonts w:ascii="仿宋" w:eastAsia="仿宋" w:hAnsi="仿宋" w:hint="eastAsia"/>
          <w:sz w:val="32"/>
          <w:szCs w:val="32"/>
        </w:rPr>
        <w:t>开展了广泛的探索和实践，科教成果丰硕，</w:t>
      </w:r>
      <w:proofErr w:type="gramStart"/>
      <w:r w:rsidR="000D4DF3" w:rsidRPr="000A351A">
        <w:rPr>
          <w:rFonts w:ascii="仿宋" w:eastAsia="仿宋" w:hAnsi="仿宋" w:hint="eastAsia"/>
          <w:sz w:val="32"/>
          <w:szCs w:val="32"/>
        </w:rPr>
        <w:t>育人成效</w:t>
      </w:r>
      <w:proofErr w:type="gramEnd"/>
      <w:r w:rsidR="000D4DF3" w:rsidRPr="000A351A">
        <w:rPr>
          <w:rFonts w:ascii="仿宋" w:eastAsia="仿宋" w:hAnsi="仿宋" w:hint="eastAsia"/>
          <w:sz w:val="32"/>
          <w:szCs w:val="32"/>
        </w:rPr>
        <w:t>突出。</w:t>
      </w:r>
    </w:p>
    <w:p w14:paraId="745E2E04" w14:textId="3B533730" w:rsidR="008D62A9" w:rsidRPr="000A351A" w:rsidRDefault="000D4DF3" w:rsidP="000A351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团队</w:t>
      </w:r>
      <w:r w:rsidRPr="000A351A">
        <w:rPr>
          <w:rFonts w:ascii="仿宋" w:eastAsia="仿宋" w:hAnsi="仿宋"/>
          <w:sz w:val="32"/>
          <w:szCs w:val="32"/>
        </w:rPr>
        <w:t>核心课程</w:t>
      </w:r>
      <w:r w:rsidR="00E652CE" w:rsidRPr="000A351A">
        <w:rPr>
          <w:rFonts w:ascii="仿宋" w:eastAsia="仿宋" w:hAnsi="仿宋" w:hint="eastAsia"/>
          <w:sz w:val="32"/>
          <w:szCs w:val="32"/>
        </w:rPr>
        <w:t>《农业生态学》</w:t>
      </w:r>
      <w:r w:rsidRPr="000A351A">
        <w:rPr>
          <w:rFonts w:ascii="仿宋" w:eastAsia="仿宋" w:hAnsi="仿宋" w:hint="eastAsia"/>
          <w:sz w:val="32"/>
          <w:szCs w:val="32"/>
        </w:rPr>
        <w:t>课程</w:t>
      </w:r>
      <w:r w:rsidRPr="000A351A">
        <w:rPr>
          <w:rFonts w:ascii="仿宋" w:eastAsia="仿宋" w:hAnsi="仿宋"/>
          <w:sz w:val="32"/>
          <w:szCs w:val="32"/>
        </w:rPr>
        <w:t>建设历史悠久，</w:t>
      </w:r>
      <w:r w:rsidR="00DD0473" w:rsidRPr="000A351A">
        <w:rPr>
          <w:rFonts w:ascii="仿宋" w:eastAsia="仿宋" w:hAnsi="仿宋" w:hint="eastAsia"/>
          <w:sz w:val="32"/>
          <w:szCs w:val="32"/>
        </w:rPr>
        <w:t>自</w:t>
      </w:r>
      <w:r w:rsidR="00DD0473" w:rsidRPr="000A351A">
        <w:rPr>
          <w:rFonts w:ascii="仿宋" w:eastAsia="仿宋" w:hAnsi="仿宋"/>
          <w:sz w:val="32"/>
          <w:szCs w:val="32"/>
        </w:rPr>
        <w:t>1982年开课至今</w:t>
      </w:r>
      <w:r w:rsidR="004B5C29" w:rsidRPr="000A351A">
        <w:rPr>
          <w:rFonts w:ascii="仿宋" w:eastAsia="仿宋" w:hAnsi="仿宋" w:hint="eastAsia"/>
          <w:sz w:val="32"/>
          <w:szCs w:val="32"/>
        </w:rPr>
        <w:t>历经</w:t>
      </w:r>
      <w:r w:rsidR="00DD0473" w:rsidRPr="000A351A">
        <w:rPr>
          <w:rFonts w:ascii="仿宋" w:eastAsia="仿宋" w:hAnsi="仿宋" w:hint="eastAsia"/>
          <w:sz w:val="32"/>
          <w:szCs w:val="32"/>
        </w:rPr>
        <w:t>44年，</w:t>
      </w:r>
      <w:r w:rsidRPr="000A351A">
        <w:rPr>
          <w:rFonts w:ascii="仿宋" w:eastAsia="仿宋" w:hAnsi="仿宋" w:hint="eastAsia"/>
          <w:sz w:val="32"/>
          <w:szCs w:val="32"/>
        </w:rPr>
        <w:t>目前</w:t>
      </w:r>
      <w:r w:rsidR="004B5C29" w:rsidRPr="000A351A">
        <w:rPr>
          <w:rFonts w:ascii="仿宋" w:eastAsia="仿宋" w:hAnsi="仿宋" w:hint="eastAsia"/>
          <w:sz w:val="32"/>
          <w:szCs w:val="32"/>
        </w:rPr>
        <w:t>为</w:t>
      </w:r>
      <w:r w:rsidRPr="000A351A">
        <w:rPr>
          <w:rFonts w:ascii="仿宋" w:eastAsia="仿宋" w:hAnsi="仿宋" w:hint="eastAsia"/>
          <w:sz w:val="32"/>
          <w:szCs w:val="32"/>
        </w:rPr>
        <w:t>农学、经管、茶学、农学卓越等专业的基础课程</w:t>
      </w:r>
      <w:r w:rsidR="00DD0473" w:rsidRPr="000A351A">
        <w:rPr>
          <w:rFonts w:ascii="仿宋" w:eastAsia="仿宋" w:hAnsi="仿宋"/>
          <w:sz w:val="32"/>
          <w:szCs w:val="32"/>
        </w:rPr>
        <w:t>。</w:t>
      </w:r>
      <w:r w:rsidR="00DD0473" w:rsidRPr="000A351A">
        <w:rPr>
          <w:rFonts w:ascii="仿宋" w:eastAsia="仿宋" w:hAnsi="仿宋" w:hint="eastAsia"/>
          <w:sz w:val="32"/>
          <w:szCs w:val="32"/>
        </w:rPr>
        <w:t>教学团队坚持</w:t>
      </w:r>
      <w:r w:rsidRPr="000A351A">
        <w:rPr>
          <w:rFonts w:ascii="仿宋" w:eastAsia="仿宋" w:hAnsi="仿宋"/>
          <w:sz w:val="32"/>
          <w:szCs w:val="32"/>
        </w:rPr>
        <w:t>以培养具有扎实专业</w:t>
      </w:r>
      <w:r w:rsidR="00DD0473" w:rsidRPr="000A351A">
        <w:rPr>
          <w:rFonts w:ascii="仿宋" w:eastAsia="仿宋" w:hAnsi="仿宋"/>
          <w:sz w:val="32"/>
          <w:szCs w:val="32"/>
        </w:rPr>
        <w:t>知识和实践技能、具备国际视野与创新能力的创新人才为己任</w:t>
      </w:r>
      <w:r w:rsidR="00DD0473" w:rsidRPr="000A351A">
        <w:rPr>
          <w:rFonts w:ascii="仿宋" w:eastAsia="仿宋" w:hAnsi="仿宋" w:hint="eastAsia"/>
          <w:sz w:val="32"/>
          <w:szCs w:val="32"/>
        </w:rPr>
        <w:t>，</w:t>
      </w:r>
      <w:r w:rsidR="00DD0473" w:rsidRPr="000A351A">
        <w:rPr>
          <w:rFonts w:ascii="仿宋" w:eastAsia="仿宋" w:hAnsi="仿宋"/>
          <w:sz w:val="32"/>
          <w:szCs w:val="32"/>
        </w:rPr>
        <w:t>持续推进</w:t>
      </w:r>
      <w:r w:rsidR="00DD0473" w:rsidRPr="000A351A">
        <w:rPr>
          <w:rFonts w:ascii="仿宋" w:eastAsia="仿宋" w:hAnsi="仿宋" w:hint="eastAsia"/>
          <w:sz w:val="32"/>
          <w:szCs w:val="32"/>
        </w:rPr>
        <w:t>课程建设和</w:t>
      </w:r>
      <w:r w:rsidR="00DD0473" w:rsidRPr="000A351A">
        <w:rPr>
          <w:rFonts w:ascii="仿宋" w:eastAsia="仿宋" w:hAnsi="仿宋"/>
          <w:sz w:val="32"/>
          <w:szCs w:val="32"/>
        </w:rPr>
        <w:t>教学改革，</w:t>
      </w:r>
      <w:r w:rsidR="00DD0473" w:rsidRPr="000A351A">
        <w:rPr>
          <w:rFonts w:ascii="仿宋" w:eastAsia="仿宋" w:hAnsi="仿宋" w:hint="eastAsia"/>
          <w:sz w:val="32"/>
          <w:szCs w:val="32"/>
        </w:rPr>
        <w:t>注重</w:t>
      </w:r>
      <w:proofErr w:type="gramStart"/>
      <w:r w:rsidR="00DD0473" w:rsidRPr="000A351A">
        <w:rPr>
          <w:rFonts w:ascii="仿宋" w:eastAsia="仿宋" w:hAnsi="仿宋" w:hint="eastAsia"/>
          <w:sz w:val="32"/>
          <w:szCs w:val="32"/>
        </w:rPr>
        <w:t>课程思政建设</w:t>
      </w:r>
      <w:proofErr w:type="gramEnd"/>
      <w:r w:rsidR="00DD0473" w:rsidRPr="000A351A">
        <w:rPr>
          <w:rFonts w:ascii="仿宋" w:eastAsia="仿宋" w:hAnsi="仿宋" w:hint="eastAsia"/>
          <w:sz w:val="32"/>
          <w:szCs w:val="32"/>
        </w:rPr>
        <w:t>，将农业生态学前沿理论与农业生产实际深度融合，构建</w:t>
      </w:r>
      <w:r w:rsidR="00DD0473" w:rsidRPr="000A351A">
        <w:rPr>
          <w:rFonts w:ascii="仿宋" w:eastAsia="仿宋" w:hAnsi="仿宋"/>
          <w:sz w:val="32"/>
          <w:szCs w:val="32"/>
        </w:rPr>
        <w:t>特色鲜明的</w:t>
      </w:r>
      <w:r w:rsidR="00DD0473" w:rsidRPr="000A351A">
        <w:rPr>
          <w:rFonts w:ascii="仿宋" w:eastAsia="仿宋" w:hAnsi="仿宋" w:hint="eastAsia"/>
          <w:sz w:val="32"/>
          <w:szCs w:val="32"/>
        </w:rPr>
        <w:t>教学</w:t>
      </w:r>
      <w:r w:rsidR="00DD0473" w:rsidRPr="000A351A">
        <w:rPr>
          <w:rFonts w:ascii="仿宋" w:eastAsia="仿宋" w:hAnsi="仿宋"/>
          <w:sz w:val="32"/>
          <w:szCs w:val="32"/>
        </w:rPr>
        <w:t>体系</w:t>
      </w:r>
      <w:r w:rsidR="004B5C29" w:rsidRPr="000A351A">
        <w:rPr>
          <w:rFonts w:ascii="仿宋" w:eastAsia="仿宋" w:hAnsi="仿宋" w:hint="eastAsia"/>
          <w:sz w:val="32"/>
          <w:szCs w:val="32"/>
        </w:rPr>
        <w:t>，为旱区农业可持续发展</w:t>
      </w:r>
      <w:r w:rsidR="004B5C29" w:rsidRPr="000A351A">
        <w:rPr>
          <w:rFonts w:ascii="仿宋" w:eastAsia="仿宋" w:hAnsi="仿宋"/>
          <w:sz w:val="32"/>
          <w:szCs w:val="32"/>
        </w:rPr>
        <w:t>提供</w:t>
      </w:r>
      <w:r w:rsidR="00F24605" w:rsidRPr="000A351A">
        <w:rPr>
          <w:rFonts w:ascii="仿宋" w:eastAsia="仿宋" w:hAnsi="仿宋" w:hint="eastAsia"/>
          <w:sz w:val="32"/>
          <w:szCs w:val="32"/>
        </w:rPr>
        <w:t>理论</w:t>
      </w:r>
      <w:r w:rsidR="004B5C29" w:rsidRPr="000A351A">
        <w:rPr>
          <w:rFonts w:ascii="仿宋" w:eastAsia="仿宋" w:hAnsi="仿宋" w:hint="eastAsia"/>
          <w:sz w:val="32"/>
          <w:szCs w:val="32"/>
        </w:rPr>
        <w:t>支持</w:t>
      </w:r>
      <w:r w:rsidR="004B5C29" w:rsidRPr="000A351A">
        <w:rPr>
          <w:rFonts w:ascii="仿宋" w:eastAsia="仿宋" w:hAnsi="仿宋"/>
          <w:sz w:val="32"/>
          <w:szCs w:val="32"/>
        </w:rPr>
        <w:t>。</w:t>
      </w:r>
      <w:r w:rsidR="00DD0473" w:rsidRPr="000A351A">
        <w:rPr>
          <w:rFonts w:ascii="仿宋" w:eastAsia="仿宋" w:hAnsi="仿宋" w:hint="eastAsia"/>
          <w:sz w:val="32"/>
          <w:szCs w:val="32"/>
        </w:rPr>
        <w:t>课程</w:t>
      </w:r>
      <w:r w:rsidR="00F24605" w:rsidRPr="000A351A">
        <w:rPr>
          <w:rFonts w:ascii="仿宋" w:eastAsia="仿宋" w:hAnsi="仿宋" w:hint="eastAsia"/>
          <w:sz w:val="32"/>
          <w:szCs w:val="32"/>
        </w:rPr>
        <w:t>于</w:t>
      </w:r>
      <w:r w:rsidR="008D62A9" w:rsidRPr="000A351A">
        <w:rPr>
          <w:rFonts w:ascii="仿宋" w:eastAsia="仿宋" w:hAnsi="仿宋" w:hint="eastAsia"/>
          <w:sz w:val="32"/>
          <w:szCs w:val="32"/>
        </w:rPr>
        <w:t>2</w:t>
      </w:r>
      <w:r w:rsidR="008D62A9" w:rsidRPr="000A351A">
        <w:rPr>
          <w:rFonts w:ascii="仿宋" w:eastAsia="仿宋" w:hAnsi="仿宋"/>
          <w:sz w:val="32"/>
          <w:szCs w:val="32"/>
        </w:rPr>
        <w:t>006</w:t>
      </w:r>
      <w:r w:rsidR="008D62A9" w:rsidRPr="000A351A">
        <w:rPr>
          <w:rFonts w:ascii="仿宋" w:eastAsia="仿宋" w:hAnsi="仿宋" w:hint="eastAsia"/>
          <w:sz w:val="32"/>
          <w:szCs w:val="32"/>
        </w:rPr>
        <w:t>年</w:t>
      </w:r>
      <w:r w:rsidR="00DD0473" w:rsidRPr="000A351A">
        <w:rPr>
          <w:rFonts w:ascii="仿宋" w:eastAsia="仿宋" w:hAnsi="仿宋" w:hint="eastAsia"/>
          <w:sz w:val="32"/>
          <w:szCs w:val="32"/>
        </w:rPr>
        <w:t>获评陕西省精品</w:t>
      </w:r>
      <w:r w:rsidR="00DD0473" w:rsidRPr="000A351A">
        <w:rPr>
          <w:rFonts w:ascii="仿宋" w:eastAsia="仿宋" w:hAnsi="仿宋"/>
          <w:sz w:val="32"/>
          <w:szCs w:val="32"/>
        </w:rPr>
        <w:t>课程</w:t>
      </w:r>
      <w:r w:rsidR="00DD0473" w:rsidRPr="000A351A">
        <w:rPr>
          <w:rFonts w:ascii="仿宋" w:eastAsia="仿宋" w:hAnsi="仿宋" w:hint="eastAsia"/>
          <w:sz w:val="32"/>
          <w:szCs w:val="32"/>
        </w:rPr>
        <w:t>、</w:t>
      </w:r>
      <w:r w:rsidR="008D62A9" w:rsidRPr="000A351A">
        <w:rPr>
          <w:rFonts w:ascii="仿宋" w:eastAsia="仿宋" w:hAnsi="仿宋" w:hint="eastAsia"/>
          <w:sz w:val="32"/>
          <w:szCs w:val="32"/>
        </w:rPr>
        <w:t>2010年</w:t>
      </w:r>
      <w:r w:rsidR="008D62A9" w:rsidRPr="000A351A">
        <w:rPr>
          <w:rFonts w:ascii="仿宋" w:eastAsia="仿宋" w:hAnsi="仿宋"/>
          <w:sz w:val="32"/>
          <w:szCs w:val="32"/>
        </w:rPr>
        <w:t>获评</w:t>
      </w:r>
      <w:r w:rsidR="00E652CE" w:rsidRPr="000A351A">
        <w:rPr>
          <w:rFonts w:ascii="仿宋" w:eastAsia="仿宋" w:hAnsi="仿宋"/>
          <w:sz w:val="32"/>
          <w:szCs w:val="32"/>
        </w:rPr>
        <w:t>国家级精品课程</w:t>
      </w:r>
      <w:r w:rsidR="008D62A9" w:rsidRPr="000A351A">
        <w:rPr>
          <w:rFonts w:ascii="仿宋" w:eastAsia="仿宋" w:hAnsi="仿宋" w:hint="eastAsia"/>
          <w:sz w:val="32"/>
          <w:szCs w:val="32"/>
        </w:rPr>
        <w:t>，</w:t>
      </w:r>
      <w:r w:rsidR="00E652CE" w:rsidRPr="000A351A">
        <w:rPr>
          <w:rFonts w:ascii="仿宋" w:eastAsia="仿宋" w:hAnsi="仿宋"/>
          <w:sz w:val="32"/>
          <w:szCs w:val="32"/>
        </w:rPr>
        <w:t>2024年</w:t>
      </w:r>
      <w:r w:rsidR="00F24605" w:rsidRPr="000A351A">
        <w:rPr>
          <w:rFonts w:ascii="仿宋" w:eastAsia="仿宋" w:hAnsi="仿宋" w:hint="eastAsia"/>
          <w:sz w:val="32"/>
          <w:szCs w:val="32"/>
        </w:rPr>
        <w:t>获评</w:t>
      </w:r>
      <w:r w:rsidR="00F24605" w:rsidRPr="000A351A">
        <w:rPr>
          <w:rFonts w:ascii="仿宋" w:eastAsia="仿宋" w:hAnsi="仿宋"/>
          <w:sz w:val="32"/>
          <w:szCs w:val="32"/>
        </w:rPr>
        <w:t>陕西省</w:t>
      </w:r>
      <w:r w:rsidR="00E652CE" w:rsidRPr="000A351A">
        <w:rPr>
          <w:rFonts w:ascii="仿宋" w:eastAsia="仿宋" w:hAnsi="仿宋"/>
          <w:sz w:val="32"/>
          <w:szCs w:val="32"/>
        </w:rPr>
        <w:t>一流课程，</w:t>
      </w:r>
      <w:r w:rsidR="00F24605" w:rsidRPr="000A351A">
        <w:rPr>
          <w:rFonts w:ascii="仿宋" w:eastAsia="仿宋" w:hAnsi="仿宋" w:hint="eastAsia"/>
          <w:sz w:val="32"/>
          <w:szCs w:val="32"/>
        </w:rPr>
        <w:t>并</w:t>
      </w:r>
      <w:r w:rsidR="008D62A9" w:rsidRPr="000A351A">
        <w:rPr>
          <w:rFonts w:ascii="仿宋" w:eastAsia="仿宋" w:hAnsi="仿宋" w:hint="eastAsia"/>
          <w:sz w:val="32"/>
          <w:szCs w:val="32"/>
        </w:rPr>
        <w:t>入选校庆</w:t>
      </w:r>
      <w:r w:rsidR="008D62A9" w:rsidRPr="000A351A">
        <w:rPr>
          <w:rFonts w:ascii="仿宋" w:eastAsia="仿宋" w:hAnsi="仿宋"/>
          <w:sz w:val="32"/>
          <w:szCs w:val="32"/>
        </w:rPr>
        <w:t>90年</w:t>
      </w:r>
      <w:r w:rsidR="008D62A9" w:rsidRPr="000A351A">
        <w:rPr>
          <w:rFonts w:ascii="仿宋" w:eastAsia="仿宋" w:hAnsi="仿宋" w:hint="eastAsia"/>
          <w:sz w:val="32"/>
          <w:szCs w:val="32"/>
        </w:rPr>
        <w:t>代表性</w:t>
      </w:r>
      <w:r w:rsidR="008D62A9" w:rsidRPr="000A351A">
        <w:rPr>
          <w:rFonts w:ascii="仿宋" w:eastAsia="仿宋" w:hAnsi="仿宋"/>
          <w:sz w:val="32"/>
          <w:szCs w:val="32"/>
        </w:rPr>
        <w:t>教学成果</w:t>
      </w:r>
      <w:r w:rsidR="008D62A9" w:rsidRPr="000A351A">
        <w:rPr>
          <w:rFonts w:ascii="仿宋" w:eastAsia="仿宋" w:hAnsi="仿宋" w:hint="eastAsia"/>
          <w:sz w:val="32"/>
          <w:szCs w:val="32"/>
        </w:rPr>
        <w:t>，</w:t>
      </w:r>
      <w:r w:rsidR="00F24605" w:rsidRPr="000A351A">
        <w:rPr>
          <w:rFonts w:ascii="仿宋" w:eastAsia="仿宋" w:hAnsi="仿宋" w:hint="eastAsia"/>
          <w:sz w:val="32"/>
          <w:szCs w:val="32"/>
        </w:rPr>
        <w:t>经过多年</w:t>
      </w:r>
      <w:r w:rsidR="00F24605" w:rsidRPr="000A351A">
        <w:rPr>
          <w:rFonts w:ascii="仿宋" w:eastAsia="仿宋" w:hAnsi="仿宋"/>
          <w:sz w:val="32"/>
          <w:szCs w:val="32"/>
        </w:rPr>
        <w:t>建设</w:t>
      </w:r>
      <w:r w:rsidR="00F24605" w:rsidRPr="000A351A">
        <w:rPr>
          <w:rFonts w:ascii="仿宋" w:eastAsia="仿宋" w:hAnsi="仿宋" w:hint="eastAsia"/>
          <w:sz w:val="32"/>
          <w:szCs w:val="32"/>
        </w:rPr>
        <w:t>，</w:t>
      </w:r>
      <w:r w:rsidR="00E652CE" w:rsidRPr="000A351A">
        <w:rPr>
          <w:rFonts w:ascii="仿宋" w:eastAsia="仿宋" w:hAnsi="仿宋"/>
          <w:sz w:val="32"/>
          <w:szCs w:val="32"/>
        </w:rPr>
        <w:t>教学水平及教材建设均处于国内领先地位。</w:t>
      </w:r>
    </w:p>
    <w:p w14:paraId="123515A1" w14:textId="6B38207B" w:rsidR="00E11771" w:rsidRPr="000A351A" w:rsidRDefault="00F24605" w:rsidP="000A351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团队高度重视教材建设，</w:t>
      </w:r>
      <w:r w:rsidR="004F1DC8" w:rsidRPr="000A351A">
        <w:rPr>
          <w:rFonts w:ascii="仿宋" w:eastAsia="仿宋" w:hAnsi="仿宋" w:hint="eastAsia"/>
          <w:sz w:val="32"/>
          <w:szCs w:val="32"/>
        </w:rPr>
        <w:t>将</w:t>
      </w:r>
      <w:r w:rsidRPr="000A351A">
        <w:rPr>
          <w:rFonts w:ascii="仿宋" w:eastAsia="仿宋" w:hAnsi="仿宋" w:hint="eastAsia"/>
          <w:sz w:val="32"/>
          <w:szCs w:val="32"/>
        </w:rPr>
        <w:t>其作为教学改革的重要载体。</w:t>
      </w:r>
      <w:r w:rsidRPr="000A351A">
        <w:rPr>
          <w:rFonts w:ascii="仿宋" w:eastAsia="仿宋" w:hAnsi="仿宋"/>
          <w:sz w:val="32"/>
          <w:szCs w:val="32"/>
        </w:rPr>
        <w:t>2025年，韩娟教授主持编纂农业农村部“十四五”规划教材</w:t>
      </w:r>
      <w:r w:rsidRPr="000A351A">
        <w:rPr>
          <w:rFonts w:ascii="仿宋" w:eastAsia="仿宋" w:hAnsi="仿宋"/>
          <w:sz w:val="32"/>
          <w:szCs w:val="32"/>
        </w:rPr>
        <w:lastRenderedPageBreak/>
        <w:t>《农业生态学》。新版教材从课程</w:t>
      </w:r>
      <w:proofErr w:type="gramStart"/>
      <w:r w:rsidRPr="000A351A">
        <w:rPr>
          <w:rFonts w:ascii="仿宋" w:eastAsia="仿宋" w:hAnsi="仿宋"/>
          <w:sz w:val="32"/>
          <w:szCs w:val="32"/>
        </w:rPr>
        <w:t>思政教学</w:t>
      </w:r>
      <w:proofErr w:type="gramEnd"/>
      <w:r w:rsidRPr="000A351A">
        <w:rPr>
          <w:rFonts w:ascii="仿宋" w:eastAsia="仿宋" w:hAnsi="仿宋"/>
          <w:sz w:val="32"/>
          <w:szCs w:val="32"/>
        </w:rPr>
        <w:t>设计、教学内容补充更新、实践案例引入等</w:t>
      </w:r>
      <w:r w:rsidRPr="000A351A">
        <w:rPr>
          <w:rFonts w:ascii="仿宋" w:eastAsia="仿宋" w:hAnsi="仿宋" w:hint="eastAsia"/>
          <w:sz w:val="32"/>
          <w:szCs w:val="32"/>
        </w:rPr>
        <w:t>角度，</w:t>
      </w:r>
      <w:r w:rsidR="006A654B" w:rsidRPr="000A351A">
        <w:rPr>
          <w:rFonts w:ascii="仿宋" w:eastAsia="仿宋" w:hAnsi="仿宋" w:hint="eastAsia"/>
          <w:sz w:val="32"/>
          <w:szCs w:val="32"/>
        </w:rPr>
        <w:t>紧密</w:t>
      </w:r>
      <w:r w:rsidR="006A654B" w:rsidRPr="000A351A">
        <w:rPr>
          <w:rFonts w:ascii="仿宋" w:eastAsia="仿宋" w:hAnsi="仿宋"/>
          <w:sz w:val="32"/>
          <w:szCs w:val="32"/>
        </w:rPr>
        <w:t>贴合</w:t>
      </w:r>
      <w:r w:rsidR="006A654B" w:rsidRPr="000A351A">
        <w:rPr>
          <w:rFonts w:ascii="仿宋" w:eastAsia="仿宋" w:hAnsi="仿宋" w:hint="eastAsia"/>
          <w:sz w:val="32"/>
          <w:szCs w:val="32"/>
        </w:rPr>
        <w:t>本</w:t>
      </w:r>
      <w:r w:rsidR="006A654B" w:rsidRPr="000A351A">
        <w:rPr>
          <w:rFonts w:ascii="仿宋" w:eastAsia="仿宋" w:hAnsi="仿宋"/>
          <w:sz w:val="32"/>
          <w:szCs w:val="32"/>
        </w:rPr>
        <w:t>专业前沿理论</w:t>
      </w:r>
      <w:r w:rsidR="006A654B" w:rsidRPr="000A351A">
        <w:rPr>
          <w:rFonts w:ascii="仿宋" w:eastAsia="仿宋" w:hAnsi="仿宋" w:hint="eastAsia"/>
          <w:sz w:val="32"/>
          <w:szCs w:val="32"/>
        </w:rPr>
        <w:t>及重要</w:t>
      </w:r>
      <w:r w:rsidR="006A654B" w:rsidRPr="000A351A">
        <w:rPr>
          <w:rFonts w:ascii="仿宋" w:eastAsia="仿宋" w:hAnsi="仿宋"/>
          <w:sz w:val="32"/>
          <w:szCs w:val="32"/>
        </w:rPr>
        <w:t>研究方向</w:t>
      </w:r>
      <w:r w:rsidR="006A654B" w:rsidRPr="000A351A">
        <w:rPr>
          <w:rFonts w:ascii="仿宋" w:eastAsia="仿宋" w:hAnsi="仿宋" w:hint="eastAsia"/>
          <w:sz w:val="32"/>
          <w:szCs w:val="32"/>
        </w:rPr>
        <w:t>，</w:t>
      </w:r>
      <w:r w:rsidRPr="000A351A">
        <w:rPr>
          <w:rFonts w:ascii="仿宋" w:eastAsia="仿宋" w:hAnsi="仿宋"/>
          <w:sz w:val="32"/>
          <w:szCs w:val="32"/>
        </w:rPr>
        <w:t>目前已编撰完成</w:t>
      </w:r>
      <w:r w:rsidR="006A654B" w:rsidRPr="000A351A">
        <w:rPr>
          <w:rFonts w:ascii="仿宋" w:eastAsia="仿宋" w:hAnsi="仿宋" w:hint="eastAsia"/>
          <w:sz w:val="32"/>
          <w:szCs w:val="32"/>
        </w:rPr>
        <w:t>，为</w:t>
      </w:r>
      <w:r w:rsidR="006A654B" w:rsidRPr="000A351A">
        <w:rPr>
          <w:rFonts w:ascii="仿宋" w:eastAsia="仿宋" w:hAnsi="仿宋"/>
          <w:sz w:val="32"/>
          <w:szCs w:val="32"/>
        </w:rPr>
        <w:t>课程</w:t>
      </w:r>
      <w:r w:rsidR="006A654B" w:rsidRPr="000A351A">
        <w:rPr>
          <w:rFonts w:ascii="仿宋" w:eastAsia="仿宋" w:hAnsi="仿宋" w:hint="eastAsia"/>
          <w:sz w:val="32"/>
          <w:szCs w:val="32"/>
        </w:rPr>
        <w:t>学习</w:t>
      </w:r>
      <w:r w:rsidR="004F1DC8" w:rsidRPr="000A351A">
        <w:rPr>
          <w:rFonts w:ascii="仿宋" w:eastAsia="仿宋" w:hAnsi="仿宋" w:hint="eastAsia"/>
          <w:sz w:val="32"/>
          <w:szCs w:val="32"/>
        </w:rPr>
        <w:t>提供</w:t>
      </w:r>
      <w:r w:rsidR="006A654B" w:rsidRPr="000A351A">
        <w:rPr>
          <w:rFonts w:ascii="仿宋" w:eastAsia="仿宋" w:hAnsi="仿宋" w:hint="eastAsia"/>
          <w:sz w:val="32"/>
          <w:szCs w:val="32"/>
        </w:rPr>
        <w:t>更有力支持</w:t>
      </w:r>
      <w:r w:rsidRPr="000A351A">
        <w:rPr>
          <w:rFonts w:ascii="仿宋" w:eastAsia="仿宋" w:hAnsi="仿宋"/>
          <w:sz w:val="32"/>
          <w:szCs w:val="32"/>
        </w:rPr>
        <w:t>。</w:t>
      </w:r>
      <w:r w:rsidR="006A654B" w:rsidRPr="000A351A">
        <w:rPr>
          <w:rFonts w:ascii="仿宋" w:eastAsia="仿宋" w:hAnsi="仿宋" w:hint="eastAsia"/>
          <w:sz w:val="32"/>
          <w:szCs w:val="32"/>
        </w:rPr>
        <w:t>在</w:t>
      </w:r>
      <w:r w:rsidR="006A654B" w:rsidRPr="000A351A">
        <w:rPr>
          <w:rFonts w:ascii="仿宋" w:eastAsia="仿宋" w:hAnsi="仿宋"/>
          <w:sz w:val="32"/>
          <w:szCs w:val="32"/>
        </w:rPr>
        <w:t>理论课教材基础上，</w:t>
      </w:r>
      <w:r w:rsidRPr="000A351A">
        <w:rPr>
          <w:rFonts w:ascii="仿宋" w:eastAsia="仿宋" w:hAnsi="仿宋"/>
          <w:sz w:val="32"/>
          <w:szCs w:val="32"/>
        </w:rPr>
        <w:t>莫非教授作为副主编出版</w:t>
      </w:r>
      <w:r w:rsidR="004F1DC8" w:rsidRPr="000A351A">
        <w:rPr>
          <w:rFonts w:ascii="仿宋" w:eastAsia="仿宋" w:hAnsi="仿宋" w:hint="eastAsia"/>
          <w:sz w:val="32"/>
          <w:szCs w:val="32"/>
        </w:rPr>
        <w:t>了</w:t>
      </w:r>
      <w:r w:rsidRPr="000A351A">
        <w:rPr>
          <w:rFonts w:ascii="仿宋" w:eastAsia="仿宋" w:hAnsi="仿宋"/>
          <w:sz w:val="32"/>
          <w:szCs w:val="32"/>
        </w:rPr>
        <w:t>农业农村部“十四五”规划教材《农业碳中和理论与技术》（中国农业出版社），为农业生态学</w:t>
      </w:r>
      <w:r w:rsidRPr="000A351A">
        <w:rPr>
          <w:rFonts w:ascii="仿宋" w:eastAsia="仿宋" w:hAnsi="仿宋" w:hint="eastAsia"/>
          <w:sz w:val="32"/>
          <w:szCs w:val="32"/>
        </w:rPr>
        <w:t>知识</w:t>
      </w:r>
      <w:r w:rsidRPr="000A351A">
        <w:rPr>
          <w:rFonts w:ascii="仿宋" w:eastAsia="仿宋" w:hAnsi="仿宋"/>
          <w:sz w:val="32"/>
          <w:szCs w:val="32"/>
        </w:rPr>
        <w:t>拓展内容提供了</w:t>
      </w:r>
      <w:r w:rsidR="006A654B" w:rsidRPr="000A351A">
        <w:rPr>
          <w:rFonts w:ascii="仿宋" w:eastAsia="仿宋" w:hAnsi="仿宋" w:hint="eastAsia"/>
          <w:sz w:val="32"/>
          <w:szCs w:val="32"/>
        </w:rPr>
        <w:t>全新</w:t>
      </w:r>
      <w:r w:rsidRPr="000A351A">
        <w:rPr>
          <w:rFonts w:ascii="仿宋" w:eastAsia="仿宋" w:hAnsi="仿宋" w:hint="eastAsia"/>
          <w:sz w:val="32"/>
          <w:szCs w:val="32"/>
        </w:rPr>
        <w:t>教材</w:t>
      </w:r>
      <w:r w:rsidRPr="000A351A">
        <w:rPr>
          <w:rFonts w:ascii="仿宋" w:eastAsia="仿宋" w:hAnsi="仿宋"/>
          <w:sz w:val="32"/>
          <w:szCs w:val="32"/>
        </w:rPr>
        <w:t>支撑。</w:t>
      </w:r>
      <w:r w:rsidR="00E74C54" w:rsidRPr="000A351A">
        <w:rPr>
          <w:rFonts w:ascii="仿宋" w:eastAsia="仿宋" w:hAnsi="仿宋" w:hint="eastAsia"/>
          <w:sz w:val="32"/>
          <w:szCs w:val="32"/>
        </w:rPr>
        <w:t>依托国家级精品资源共享课平台，建成包含</w:t>
      </w:r>
      <w:r w:rsidR="00E74C54" w:rsidRPr="000A351A">
        <w:rPr>
          <w:rFonts w:ascii="仿宋" w:eastAsia="仿宋" w:hAnsi="仿宋"/>
          <w:sz w:val="32"/>
          <w:szCs w:val="32"/>
        </w:rPr>
        <w:t>系统</w:t>
      </w:r>
      <w:r w:rsidR="00E74C54" w:rsidRPr="000A351A">
        <w:rPr>
          <w:rFonts w:ascii="仿宋" w:eastAsia="仿宋" w:hAnsi="仿宋" w:hint="eastAsia"/>
          <w:sz w:val="32"/>
          <w:szCs w:val="32"/>
        </w:rPr>
        <w:t>性</w:t>
      </w:r>
      <w:r w:rsidR="00E74C54" w:rsidRPr="000A351A">
        <w:rPr>
          <w:rFonts w:ascii="仿宋" w:eastAsia="仿宋" w:hAnsi="仿宋"/>
          <w:sz w:val="32"/>
          <w:szCs w:val="32"/>
        </w:rPr>
        <w:t>课程</w:t>
      </w:r>
      <w:r w:rsidR="00E74C54" w:rsidRPr="000A351A">
        <w:rPr>
          <w:rFonts w:ascii="仿宋" w:eastAsia="仿宋" w:hAnsi="仿宋" w:hint="eastAsia"/>
          <w:sz w:val="32"/>
          <w:szCs w:val="32"/>
        </w:rPr>
        <w:t>教学视频、案例及</w:t>
      </w:r>
      <w:r w:rsidR="00E74C54" w:rsidRPr="000A351A">
        <w:rPr>
          <w:rFonts w:ascii="仿宋" w:eastAsia="仿宋" w:hAnsi="仿宋"/>
          <w:sz w:val="32"/>
          <w:szCs w:val="32"/>
        </w:rPr>
        <w:t>习题</w:t>
      </w:r>
      <w:r w:rsidR="00E74C54" w:rsidRPr="000A351A">
        <w:rPr>
          <w:rFonts w:ascii="仿宋" w:eastAsia="仿宋" w:hAnsi="仿宋" w:hint="eastAsia"/>
          <w:sz w:val="32"/>
          <w:szCs w:val="32"/>
        </w:rPr>
        <w:t>库等在内的线上资源，完善多元化教学</w:t>
      </w:r>
      <w:r w:rsidR="00E74C54" w:rsidRPr="000A351A">
        <w:rPr>
          <w:rFonts w:ascii="仿宋" w:eastAsia="仿宋" w:hAnsi="仿宋"/>
          <w:sz w:val="32"/>
          <w:szCs w:val="32"/>
        </w:rPr>
        <w:t>资源建设</w:t>
      </w:r>
      <w:r w:rsidR="00E74C54" w:rsidRPr="000A351A">
        <w:rPr>
          <w:rFonts w:ascii="仿宋" w:eastAsia="仿宋" w:hAnsi="仿宋" w:hint="eastAsia"/>
          <w:sz w:val="32"/>
          <w:szCs w:val="32"/>
        </w:rPr>
        <w:t>。</w:t>
      </w:r>
    </w:p>
    <w:p w14:paraId="61CD0629" w14:textId="6C82E4E3" w:rsidR="00F24605" w:rsidRPr="000A351A" w:rsidRDefault="00E11771" w:rsidP="000A351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教学模式创新方面</w:t>
      </w:r>
      <w:r w:rsidRPr="000A351A">
        <w:rPr>
          <w:rFonts w:ascii="仿宋" w:eastAsia="仿宋" w:hAnsi="仿宋"/>
          <w:sz w:val="32"/>
          <w:szCs w:val="32"/>
        </w:rPr>
        <w:t>，</w:t>
      </w:r>
      <w:r w:rsidR="00E74C54" w:rsidRPr="000A351A">
        <w:rPr>
          <w:rFonts w:ascii="仿宋" w:eastAsia="仿宋" w:hAnsi="仿宋" w:hint="eastAsia"/>
          <w:sz w:val="32"/>
          <w:szCs w:val="32"/>
        </w:rPr>
        <w:t>探索“教研</w:t>
      </w:r>
      <w:r w:rsidR="00E74C54" w:rsidRPr="000A351A">
        <w:rPr>
          <w:rFonts w:ascii="仿宋" w:eastAsia="仿宋" w:hAnsi="仿宋"/>
          <w:sz w:val="32"/>
          <w:szCs w:val="32"/>
        </w:rPr>
        <w:t>融合</w:t>
      </w:r>
      <w:r w:rsidR="00E74C54" w:rsidRPr="000A351A">
        <w:rPr>
          <w:rFonts w:ascii="仿宋" w:eastAsia="仿宋" w:hAnsi="仿宋" w:hint="eastAsia"/>
          <w:sz w:val="32"/>
          <w:szCs w:val="32"/>
        </w:rPr>
        <w:t>”的研究型教学模式。</w:t>
      </w:r>
      <w:r w:rsidR="00AE7DF4" w:rsidRPr="000A351A">
        <w:rPr>
          <w:rFonts w:ascii="仿宋" w:eastAsia="仿宋" w:hAnsi="仿宋" w:hint="eastAsia"/>
          <w:sz w:val="32"/>
          <w:szCs w:val="32"/>
        </w:rPr>
        <w:t>团队成员立足农业生态学课程特色，</w:t>
      </w:r>
      <w:r w:rsidR="00AE7DF4" w:rsidRPr="000A351A">
        <w:rPr>
          <w:rFonts w:ascii="仿宋" w:eastAsia="仿宋" w:hAnsi="仿宋" w:cs="Segoe UI" w:hint="eastAsia"/>
          <w:sz w:val="32"/>
          <w:szCs w:val="32"/>
          <w:shd w:val="clear" w:color="auto" w:fill="FFFFFF"/>
        </w:rPr>
        <w:t>结合自身专业</w:t>
      </w:r>
      <w:r w:rsidR="00AE7DF4" w:rsidRPr="000A351A">
        <w:rPr>
          <w:rFonts w:ascii="仿宋" w:eastAsia="仿宋" w:hAnsi="仿宋" w:cs="Segoe UI"/>
          <w:sz w:val="32"/>
          <w:szCs w:val="32"/>
          <w:shd w:val="clear" w:color="auto" w:fill="FFFFFF"/>
        </w:rPr>
        <w:t>及科研</w:t>
      </w:r>
      <w:r w:rsidR="00AE7DF4" w:rsidRPr="000A351A">
        <w:rPr>
          <w:rFonts w:ascii="仿宋" w:eastAsia="仿宋" w:hAnsi="仿宋" w:cs="Segoe UI" w:hint="eastAsia"/>
          <w:sz w:val="32"/>
          <w:szCs w:val="32"/>
          <w:shd w:val="clear" w:color="auto" w:fill="FFFFFF"/>
        </w:rPr>
        <w:t>工作</w:t>
      </w:r>
      <w:r w:rsidR="00AE7DF4" w:rsidRPr="000A351A">
        <w:rPr>
          <w:rFonts w:ascii="仿宋" w:eastAsia="仿宋" w:hAnsi="仿宋" w:cs="Segoe UI"/>
          <w:sz w:val="32"/>
          <w:szCs w:val="32"/>
          <w:shd w:val="clear" w:color="auto" w:fill="FFFFFF"/>
        </w:rPr>
        <w:t>，</w:t>
      </w:r>
      <w:r w:rsidR="00AE7DF4" w:rsidRPr="000A351A">
        <w:rPr>
          <w:rFonts w:ascii="仿宋" w:eastAsia="仿宋" w:hAnsi="仿宋" w:cs="Segoe UI" w:hint="eastAsia"/>
          <w:sz w:val="32"/>
          <w:szCs w:val="32"/>
          <w:shd w:val="clear" w:color="auto" w:fill="FFFFFF"/>
        </w:rPr>
        <w:t>积极探索</w:t>
      </w:r>
      <w:r w:rsidR="00AE7DF4" w:rsidRPr="000A351A">
        <w:rPr>
          <w:rFonts w:ascii="仿宋" w:eastAsia="仿宋" w:hAnsi="仿宋"/>
          <w:sz w:val="32"/>
          <w:szCs w:val="32"/>
        </w:rPr>
        <w:t>将科研前沿</w:t>
      </w:r>
      <w:r w:rsidR="00AE7DF4" w:rsidRPr="000A351A">
        <w:rPr>
          <w:rFonts w:ascii="仿宋" w:eastAsia="仿宋" w:hAnsi="仿宋" w:hint="eastAsia"/>
          <w:sz w:val="32"/>
          <w:szCs w:val="32"/>
        </w:rPr>
        <w:t>问题</w:t>
      </w:r>
      <w:r w:rsidR="00AE7DF4" w:rsidRPr="000A351A">
        <w:rPr>
          <w:rFonts w:ascii="仿宋" w:eastAsia="仿宋" w:hAnsi="仿宋"/>
          <w:sz w:val="32"/>
          <w:szCs w:val="32"/>
        </w:rPr>
        <w:t>、产业</w:t>
      </w:r>
      <w:r w:rsidR="00AE7DF4" w:rsidRPr="000A351A">
        <w:rPr>
          <w:rFonts w:ascii="仿宋" w:eastAsia="仿宋" w:hAnsi="仿宋" w:hint="eastAsia"/>
          <w:sz w:val="32"/>
          <w:szCs w:val="32"/>
        </w:rPr>
        <w:t>基本</w:t>
      </w:r>
      <w:r w:rsidR="00AE7DF4" w:rsidRPr="000A351A">
        <w:rPr>
          <w:rFonts w:ascii="仿宋" w:eastAsia="仿宋" w:hAnsi="仿宋"/>
          <w:sz w:val="32"/>
          <w:szCs w:val="32"/>
        </w:rPr>
        <w:t>需求、创新实践</w:t>
      </w:r>
      <w:r w:rsidR="00AE7DF4" w:rsidRPr="000A351A">
        <w:rPr>
          <w:rFonts w:ascii="仿宋" w:eastAsia="仿宋" w:hAnsi="仿宋" w:hint="eastAsia"/>
          <w:sz w:val="32"/>
          <w:szCs w:val="32"/>
        </w:rPr>
        <w:t>途径</w:t>
      </w:r>
      <w:r w:rsidR="00AE7DF4" w:rsidRPr="000A351A">
        <w:rPr>
          <w:rFonts w:ascii="仿宋" w:eastAsia="仿宋" w:hAnsi="仿宋"/>
          <w:sz w:val="32"/>
          <w:szCs w:val="32"/>
        </w:rPr>
        <w:t>等内容全面融入课堂教学</w:t>
      </w:r>
      <w:r w:rsidR="00E74C54" w:rsidRPr="000A351A">
        <w:rPr>
          <w:rFonts w:ascii="仿宋" w:eastAsia="仿宋" w:hAnsi="仿宋" w:hint="eastAsia"/>
          <w:sz w:val="32"/>
          <w:szCs w:val="32"/>
        </w:rPr>
        <w:t>。积极将科研案例、实验数据、田间试验引入课堂，理论联系实践，引导学生关注学科科研动态，激发学习兴趣。</w:t>
      </w:r>
      <w:r w:rsidR="00AE7DF4" w:rsidRPr="000A351A">
        <w:rPr>
          <w:rFonts w:ascii="仿宋" w:eastAsia="仿宋" w:hAnsi="仿宋" w:hint="eastAsia"/>
          <w:sz w:val="32"/>
          <w:szCs w:val="32"/>
        </w:rPr>
        <w:t>推行</w:t>
      </w:r>
      <w:r w:rsidR="00AE7DF4" w:rsidRPr="000A351A">
        <w:rPr>
          <w:rFonts w:ascii="仿宋" w:eastAsia="仿宋" w:hAnsi="仿宋"/>
          <w:sz w:val="32"/>
          <w:szCs w:val="32"/>
        </w:rPr>
        <w:t>小组研讨式教学，以课程重难点与生产实际问题为主题，组织学生分组汇报、互动研讨，强化自主学习与探究能力</w:t>
      </w:r>
      <w:r w:rsidR="00AE7DF4" w:rsidRPr="000A351A">
        <w:rPr>
          <w:rFonts w:ascii="仿宋" w:eastAsia="仿宋" w:hAnsi="仿宋" w:hint="eastAsia"/>
          <w:sz w:val="32"/>
          <w:szCs w:val="32"/>
        </w:rPr>
        <w:t>。</w:t>
      </w:r>
      <w:r w:rsidR="00E74C54" w:rsidRPr="000A351A">
        <w:rPr>
          <w:rFonts w:ascii="仿宋" w:eastAsia="仿宋" w:hAnsi="仿宋" w:hint="eastAsia"/>
          <w:sz w:val="32"/>
          <w:szCs w:val="32"/>
        </w:rPr>
        <w:t>团队成员积极开展</w:t>
      </w:r>
      <w:r w:rsidR="00E74C54" w:rsidRPr="000A351A">
        <w:rPr>
          <w:rFonts w:ascii="仿宋" w:eastAsia="仿宋" w:hAnsi="仿宋"/>
          <w:sz w:val="32"/>
          <w:szCs w:val="32"/>
        </w:rPr>
        <w:t>多种形式的</w:t>
      </w:r>
      <w:r w:rsidR="00E74C54" w:rsidRPr="000A351A">
        <w:rPr>
          <w:rFonts w:ascii="仿宋" w:eastAsia="仿宋" w:hAnsi="仿宋" w:hint="eastAsia"/>
          <w:sz w:val="32"/>
          <w:szCs w:val="32"/>
        </w:rPr>
        <w:t>教学研讨与交流，参加</w:t>
      </w:r>
      <w:r w:rsidR="00E74C54" w:rsidRPr="000A351A">
        <w:rPr>
          <w:rFonts w:ascii="仿宋" w:eastAsia="仿宋" w:hAnsi="仿宋"/>
          <w:sz w:val="32"/>
          <w:szCs w:val="32"/>
        </w:rPr>
        <w:t>各类</w:t>
      </w:r>
      <w:r w:rsidR="00E74C54" w:rsidRPr="000A351A">
        <w:rPr>
          <w:rFonts w:ascii="仿宋" w:eastAsia="仿宋" w:hAnsi="仿宋" w:hint="eastAsia"/>
          <w:sz w:val="32"/>
          <w:szCs w:val="32"/>
        </w:rPr>
        <w:t>教师培养与教学能力提升培训</w:t>
      </w:r>
      <w:r w:rsidR="00AE7DF4" w:rsidRPr="000A351A">
        <w:rPr>
          <w:rFonts w:ascii="仿宋" w:eastAsia="仿宋" w:hAnsi="仿宋" w:hint="eastAsia"/>
          <w:sz w:val="32"/>
          <w:szCs w:val="32"/>
        </w:rPr>
        <w:t>，</w:t>
      </w:r>
      <w:r w:rsidR="00E74C54" w:rsidRPr="000A351A">
        <w:rPr>
          <w:rFonts w:ascii="仿宋" w:eastAsia="仿宋" w:hAnsi="仿宋"/>
          <w:sz w:val="32"/>
          <w:szCs w:val="32"/>
        </w:rPr>
        <w:t>提升</w:t>
      </w:r>
      <w:r w:rsidR="00483DC6" w:rsidRPr="000A351A">
        <w:rPr>
          <w:rFonts w:ascii="仿宋" w:eastAsia="仿宋" w:hAnsi="仿宋" w:hint="eastAsia"/>
          <w:sz w:val="32"/>
          <w:szCs w:val="32"/>
        </w:rPr>
        <w:t>业务</w:t>
      </w:r>
      <w:r w:rsidR="00AE7DF4" w:rsidRPr="000A351A">
        <w:rPr>
          <w:rFonts w:ascii="仿宋" w:eastAsia="仿宋" w:hAnsi="仿宋"/>
          <w:sz w:val="32"/>
          <w:szCs w:val="32"/>
        </w:rPr>
        <w:t>能力</w:t>
      </w:r>
      <w:r w:rsidR="00AE7DF4" w:rsidRPr="000A351A">
        <w:rPr>
          <w:rFonts w:ascii="仿宋" w:eastAsia="仿宋" w:hAnsi="仿宋" w:hint="eastAsia"/>
          <w:sz w:val="32"/>
          <w:szCs w:val="32"/>
        </w:rPr>
        <w:t>。</w:t>
      </w:r>
    </w:p>
    <w:p w14:paraId="5E459DB9" w14:textId="13F78C0A" w:rsidR="009D4338" w:rsidRPr="000A351A" w:rsidRDefault="006A654B" w:rsidP="000A351A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在人才培养方面</w:t>
      </w:r>
      <w:r w:rsidR="00AE7DF4" w:rsidRPr="000A351A">
        <w:rPr>
          <w:rFonts w:ascii="仿宋" w:eastAsia="仿宋" w:hAnsi="仿宋" w:hint="eastAsia"/>
          <w:sz w:val="32"/>
          <w:szCs w:val="32"/>
        </w:rPr>
        <w:t>，构建“理论基础扎实</w:t>
      </w:r>
      <w:r w:rsidR="00AE7DF4" w:rsidRPr="000A351A">
        <w:rPr>
          <w:rFonts w:ascii="仿宋" w:eastAsia="仿宋" w:hAnsi="仿宋"/>
          <w:sz w:val="32"/>
          <w:szCs w:val="32"/>
        </w:rPr>
        <w:t>，</w:t>
      </w:r>
      <w:r w:rsidR="00AE7DF4" w:rsidRPr="000A351A">
        <w:rPr>
          <w:rFonts w:ascii="仿宋" w:eastAsia="仿宋" w:hAnsi="仿宋" w:hint="eastAsia"/>
          <w:sz w:val="32"/>
          <w:szCs w:val="32"/>
        </w:rPr>
        <w:t>科研项目</w:t>
      </w:r>
      <w:r w:rsidR="00AE7DF4" w:rsidRPr="000A351A">
        <w:rPr>
          <w:rFonts w:ascii="仿宋" w:eastAsia="仿宋" w:hAnsi="仿宋"/>
          <w:sz w:val="32"/>
          <w:szCs w:val="32"/>
        </w:rPr>
        <w:t>融合</w:t>
      </w:r>
      <w:r w:rsidR="00AE7DF4" w:rsidRPr="000A351A">
        <w:rPr>
          <w:rFonts w:ascii="仿宋" w:eastAsia="仿宋" w:hAnsi="仿宋" w:hint="eastAsia"/>
          <w:sz w:val="32"/>
          <w:szCs w:val="32"/>
        </w:rPr>
        <w:t>，科创竞赛驱动”的多元化人才培养</w:t>
      </w:r>
      <w:r w:rsidR="00AE7DF4" w:rsidRPr="000A351A">
        <w:rPr>
          <w:rFonts w:ascii="仿宋" w:eastAsia="仿宋" w:hAnsi="仿宋"/>
          <w:sz w:val="32"/>
          <w:szCs w:val="32"/>
        </w:rPr>
        <w:t>体系</w:t>
      </w:r>
      <w:r w:rsidR="00AE7DF4" w:rsidRPr="000A351A">
        <w:rPr>
          <w:rFonts w:ascii="仿宋" w:eastAsia="仿宋" w:hAnsi="仿宋" w:hint="eastAsia"/>
          <w:sz w:val="32"/>
          <w:szCs w:val="32"/>
        </w:rPr>
        <w:t>，</w:t>
      </w:r>
      <w:r w:rsidR="00AE7DF4" w:rsidRPr="000A351A">
        <w:rPr>
          <w:rFonts w:ascii="仿宋" w:eastAsia="仿宋" w:hAnsi="仿宋"/>
          <w:sz w:val="32"/>
          <w:szCs w:val="32"/>
        </w:rPr>
        <w:t>助力学生全方位</w:t>
      </w:r>
      <w:r w:rsidR="00AE7DF4" w:rsidRPr="000A351A">
        <w:rPr>
          <w:rFonts w:ascii="仿宋" w:eastAsia="仿宋" w:hAnsi="仿宋" w:hint="eastAsia"/>
          <w:sz w:val="32"/>
          <w:szCs w:val="32"/>
        </w:rPr>
        <w:t>成长</w:t>
      </w:r>
      <w:r w:rsidR="009D4338" w:rsidRPr="000A351A">
        <w:rPr>
          <w:rFonts w:ascii="仿宋" w:eastAsia="仿宋" w:hAnsi="仿宋"/>
          <w:sz w:val="32"/>
          <w:szCs w:val="32"/>
        </w:rPr>
        <w:t>。</w:t>
      </w:r>
      <w:r w:rsidR="009D4338" w:rsidRPr="000A351A">
        <w:rPr>
          <w:rFonts w:ascii="仿宋" w:eastAsia="仿宋" w:hAnsi="仿宋" w:hint="eastAsia"/>
          <w:sz w:val="32"/>
          <w:szCs w:val="32"/>
        </w:rPr>
        <w:t>依托团队试验示范基地</w:t>
      </w:r>
      <w:r w:rsidR="009D4338" w:rsidRPr="000A351A">
        <w:rPr>
          <w:rFonts w:ascii="仿宋" w:eastAsia="仿宋" w:hAnsi="仿宋"/>
          <w:sz w:val="32"/>
          <w:szCs w:val="32"/>
        </w:rPr>
        <w:t>，</w:t>
      </w:r>
      <w:r w:rsidR="009D4338" w:rsidRPr="000A351A">
        <w:rPr>
          <w:rFonts w:ascii="仿宋" w:eastAsia="仿宋" w:hAnsi="仿宋" w:hint="eastAsia"/>
          <w:sz w:val="32"/>
          <w:szCs w:val="32"/>
        </w:rPr>
        <w:t>组织学生开展农业生态系统调查、保护性耕作效果评估等综合性实验和田间实习，提升实</w:t>
      </w:r>
      <w:r w:rsidR="009D4338" w:rsidRPr="000A351A">
        <w:rPr>
          <w:rFonts w:ascii="仿宋" w:eastAsia="仿宋" w:hAnsi="仿宋" w:hint="eastAsia"/>
          <w:sz w:val="32"/>
          <w:szCs w:val="32"/>
        </w:rPr>
        <w:lastRenderedPageBreak/>
        <w:t>践</w:t>
      </w:r>
      <w:r w:rsidR="009D4338" w:rsidRPr="000A351A">
        <w:rPr>
          <w:rFonts w:ascii="仿宋" w:eastAsia="仿宋" w:hAnsi="仿宋"/>
          <w:sz w:val="32"/>
          <w:szCs w:val="32"/>
        </w:rPr>
        <w:t>能力</w:t>
      </w:r>
      <w:r w:rsidR="00AE7DF4" w:rsidRPr="000A351A">
        <w:rPr>
          <w:rFonts w:ascii="仿宋" w:eastAsia="仿宋" w:hAnsi="仿宋" w:hint="eastAsia"/>
          <w:sz w:val="32"/>
          <w:szCs w:val="32"/>
        </w:rPr>
        <w:t>。积极指导学生参加大学生创新创业训练项目和学科竞赛</w:t>
      </w:r>
      <w:r w:rsidR="009D4338" w:rsidRPr="000A351A">
        <w:rPr>
          <w:rFonts w:ascii="仿宋" w:eastAsia="仿宋" w:hAnsi="仿宋" w:hint="eastAsia"/>
          <w:sz w:val="32"/>
          <w:szCs w:val="32"/>
        </w:rPr>
        <w:t>。</w:t>
      </w:r>
      <w:r w:rsidR="009D4338" w:rsidRPr="000A351A">
        <w:rPr>
          <w:rFonts w:ascii="仿宋" w:eastAsia="仿宋" w:hAnsi="仿宋"/>
          <w:sz w:val="32"/>
          <w:szCs w:val="32"/>
        </w:rPr>
        <w:t>2025年，莫非教授指导的大学生</w:t>
      </w:r>
      <w:proofErr w:type="gramStart"/>
      <w:r w:rsidR="009D4338" w:rsidRPr="000A351A">
        <w:rPr>
          <w:rFonts w:ascii="仿宋" w:eastAsia="仿宋" w:hAnsi="仿宋"/>
          <w:sz w:val="32"/>
          <w:szCs w:val="32"/>
        </w:rPr>
        <w:t>科创项目</w:t>
      </w:r>
      <w:proofErr w:type="gramEnd"/>
      <w:r w:rsidR="009D4338" w:rsidRPr="000A351A">
        <w:rPr>
          <w:rFonts w:ascii="仿宋" w:eastAsia="仿宋" w:hAnsi="仿宋"/>
          <w:sz w:val="32"/>
          <w:szCs w:val="32"/>
        </w:rPr>
        <w:t>获</w:t>
      </w:r>
      <w:r w:rsidR="00AE7DF4" w:rsidRPr="000A351A">
        <w:rPr>
          <w:rFonts w:ascii="仿宋" w:eastAsia="仿宋" w:hAnsi="仿宋"/>
          <w:sz w:val="32"/>
          <w:szCs w:val="32"/>
        </w:rPr>
        <w:t>国家级</w:t>
      </w:r>
      <w:proofErr w:type="gramStart"/>
      <w:r w:rsidR="00AE7DF4" w:rsidRPr="000A351A">
        <w:rPr>
          <w:rFonts w:ascii="仿宋" w:eastAsia="仿宋" w:hAnsi="仿宋" w:hint="eastAsia"/>
          <w:sz w:val="32"/>
          <w:szCs w:val="32"/>
        </w:rPr>
        <w:t>科创</w:t>
      </w:r>
      <w:r w:rsidR="00AE7DF4" w:rsidRPr="000A351A">
        <w:rPr>
          <w:rFonts w:ascii="仿宋" w:eastAsia="仿宋" w:hAnsi="仿宋"/>
          <w:sz w:val="32"/>
          <w:szCs w:val="32"/>
        </w:rPr>
        <w:t>项目</w:t>
      </w:r>
      <w:proofErr w:type="gramEnd"/>
      <w:r w:rsidR="00AE7DF4" w:rsidRPr="000A351A">
        <w:rPr>
          <w:rFonts w:ascii="仿宋" w:eastAsia="仿宋" w:hAnsi="仿宋" w:hint="eastAsia"/>
          <w:sz w:val="32"/>
          <w:szCs w:val="32"/>
        </w:rPr>
        <w:t>资助</w:t>
      </w:r>
      <w:r w:rsidR="00AE7DF4" w:rsidRPr="000A351A">
        <w:rPr>
          <w:rFonts w:ascii="仿宋" w:eastAsia="仿宋" w:hAnsi="仿宋"/>
          <w:sz w:val="32"/>
          <w:szCs w:val="32"/>
        </w:rPr>
        <w:t>及</w:t>
      </w:r>
      <w:r w:rsidR="009D4338" w:rsidRPr="000A351A">
        <w:rPr>
          <w:rFonts w:ascii="仿宋" w:eastAsia="仿宋" w:hAnsi="仿宋"/>
          <w:sz w:val="32"/>
          <w:szCs w:val="32"/>
        </w:rPr>
        <w:t>全国大学生生命科学竞赛三等奖</w:t>
      </w:r>
      <w:r w:rsidR="00AE7DF4" w:rsidRPr="000A351A">
        <w:rPr>
          <w:rFonts w:ascii="仿宋" w:eastAsia="仿宋" w:hAnsi="仿宋" w:hint="eastAsia"/>
          <w:sz w:val="32"/>
          <w:szCs w:val="32"/>
        </w:rPr>
        <w:t>，</w:t>
      </w:r>
      <w:r w:rsidR="009D4338" w:rsidRPr="000A351A">
        <w:rPr>
          <w:rFonts w:ascii="仿宋" w:eastAsia="仿宋" w:hAnsi="仿宋"/>
          <w:sz w:val="32"/>
          <w:szCs w:val="32"/>
        </w:rPr>
        <w:t>大学生创新大赛省级金奖</w:t>
      </w:r>
      <w:r w:rsidR="00AE7DF4" w:rsidRPr="000A351A">
        <w:rPr>
          <w:rFonts w:ascii="仿宋" w:eastAsia="仿宋" w:hAnsi="仿宋" w:hint="eastAsia"/>
          <w:sz w:val="32"/>
          <w:szCs w:val="32"/>
        </w:rPr>
        <w:t>等</w:t>
      </w:r>
      <w:r w:rsidR="00AE7DF4" w:rsidRPr="000A351A">
        <w:rPr>
          <w:rFonts w:ascii="仿宋" w:eastAsia="仿宋" w:hAnsi="仿宋"/>
          <w:sz w:val="32"/>
          <w:szCs w:val="32"/>
        </w:rPr>
        <w:t>荣誉</w:t>
      </w:r>
      <w:r w:rsidR="009D4338" w:rsidRPr="000A351A">
        <w:rPr>
          <w:rFonts w:ascii="仿宋" w:eastAsia="仿宋" w:hAnsi="仿宋" w:hint="eastAsia"/>
          <w:sz w:val="32"/>
          <w:szCs w:val="32"/>
        </w:rPr>
        <w:t>。</w:t>
      </w:r>
    </w:p>
    <w:p w14:paraId="17ECE3FB" w14:textId="7ECB0BB0" w:rsidR="00E652CE" w:rsidRPr="000A351A" w:rsidRDefault="00970BA7" w:rsidP="000A351A">
      <w:pPr>
        <w:adjustRightInd w:val="0"/>
        <w:snapToGrid w:val="0"/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0A351A">
        <w:rPr>
          <w:rFonts w:ascii="仿宋" w:eastAsia="仿宋" w:hAnsi="仿宋" w:hint="eastAsia"/>
          <w:sz w:val="32"/>
          <w:szCs w:val="32"/>
        </w:rPr>
        <w:t>多年来</w:t>
      </w:r>
      <w:r w:rsidRPr="000A351A">
        <w:rPr>
          <w:rFonts w:ascii="仿宋" w:eastAsia="仿宋" w:hAnsi="仿宋"/>
          <w:sz w:val="32"/>
          <w:szCs w:val="32"/>
        </w:rPr>
        <w:t>，</w:t>
      </w:r>
      <w:r w:rsidR="00E652CE" w:rsidRPr="000A351A">
        <w:rPr>
          <w:rFonts w:ascii="仿宋" w:eastAsia="仿宋" w:hAnsi="仿宋" w:hint="eastAsia"/>
          <w:sz w:val="32"/>
          <w:szCs w:val="32"/>
        </w:rPr>
        <w:t>《农业生态学》教学团队</w:t>
      </w:r>
      <w:r w:rsidR="00E652CE" w:rsidRPr="000A351A">
        <w:rPr>
          <w:rFonts w:ascii="仿宋" w:eastAsia="仿宋" w:hAnsi="仿宋"/>
          <w:sz w:val="32"/>
          <w:szCs w:val="32"/>
        </w:rPr>
        <w:t>在课程</w:t>
      </w:r>
      <w:r w:rsidRPr="000A351A">
        <w:rPr>
          <w:rFonts w:ascii="仿宋" w:eastAsia="仿宋" w:hAnsi="仿宋" w:hint="eastAsia"/>
          <w:sz w:val="32"/>
          <w:szCs w:val="32"/>
        </w:rPr>
        <w:t>及</w:t>
      </w:r>
      <w:r w:rsidRPr="000A351A">
        <w:rPr>
          <w:rFonts w:ascii="仿宋" w:eastAsia="仿宋" w:hAnsi="仿宋"/>
          <w:sz w:val="32"/>
          <w:szCs w:val="32"/>
        </w:rPr>
        <w:t>教材建设、</w:t>
      </w:r>
      <w:r w:rsidR="009D4338" w:rsidRPr="000A351A">
        <w:rPr>
          <w:rFonts w:ascii="仿宋" w:eastAsia="仿宋" w:hAnsi="仿宋"/>
          <w:sz w:val="32"/>
          <w:szCs w:val="32"/>
        </w:rPr>
        <w:t>人才培养等</w:t>
      </w:r>
      <w:bookmarkStart w:id="0" w:name="_GoBack"/>
      <w:bookmarkEnd w:id="0"/>
      <w:r w:rsidR="009D4338" w:rsidRPr="000A351A">
        <w:rPr>
          <w:rFonts w:ascii="仿宋" w:eastAsia="仿宋" w:hAnsi="仿宋"/>
          <w:sz w:val="32"/>
          <w:szCs w:val="32"/>
        </w:rPr>
        <w:t>方面取得</w:t>
      </w:r>
      <w:r w:rsidRPr="000A351A">
        <w:rPr>
          <w:rFonts w:ascii="仿宋" w:eastAsia="仿宋" w:hAnsi="仿宋" w:hint="eastAsia"/>
          <w:sz w:val="32"/>
          <w:szCs w:val="32"/>
        </w:rPr>
        <w:t>突出成效</w:t>
      </w:r>
      <w:r w:rsidR="00E652CE" w:rsidRPr="000A351A">
        <w:rPr>
          <w:rFonts w:ascii="仿宋" w:eastAsia="仿宋" w:hAnsi="仿宋"/>
          <w:sz w:val="32"/>
          <w:szCs w:val="32"/>
        </w:rPr>
        <w:t>。面向未来，团队</w:t>
      </w:r>
      <w:r w:rsidR="003B0632" w:rsidRPr="000A351A">
        <w:rPr>
          <w:rFonts w:ascii="仿宋" w:eastAsia="仿宋" w:hAnsi="仿宋"/>
          <w:sz w:val="32"/>
          <w:szCs w:val="32"/>
        </w:rPr>
        <w:t>将继续以国家一流课程建设为契机，深化信息技术与教学深度融合，</w:t>
      </w:r>
      <w:r w:rsidR="003B0632" w:rsidRPr="000A351A">
        <w:rPr>
          <w:rFonts w:ascii="仿宋" w:eastAsia="仿宋" w:hAnsi="仿宋" w:hint="eastAsia"/>
          <w:sz w:val="32"/>
          <w:szCs w:val="32"/>
        </w:rPr>
        <w:t>持续推进</w:t>
      </w:r>
      <w:r w:rsidR="003B0632" w:rsidRPr="000A351A">
        <w:rPr>
          <w:rFonts w:ascii="仿宋" w:eastAsia="仿宋" w:hAnsi="仿宋"/>
          <w:sz w:val="32"/>
          <w:szCs w:val="32"/>
        </w:rPr>
        <w:t>课程</w:t>
      </w:r>
      <w:proofErr w:type="gramStart"/>
      <w:r w:rsidR="003B0632" w:rsidRPr="000A351A">
        <w:rPr>
          <w:rFonts w:ascii="仿宋" w:eastAsia="仿宋" w:hAnsi="仿宋"/>
          <w:sz w:val="32"/>
          <w:szCs w:val="32"/>
        </w:rPr>
        <w:t>思政及</w:t>
      </w:r>
      <w:proofErr w:type="gramEnd"/>
      <w:r w:rsidR="003B0632" w:rsidRPr="000A351A">
        <w:rPr>
          <w:rFonts w:ascii="仿宋" w:eastAsia="仿宋" w:hAnsi="仿宋"/>
          <w:sz w:val="32"/>
          <w:szCs w:val="32"/>
        </w:rPr>
        <w:t>数字化</w:t>
      </w:r>
      <w:r w:rsidR="003B0632" w:rsidRPr="000A351A">
        <w:rPr>
          <w:rFonts w:ascii="仿宋" w:eastAsia="仿宋" w:hAnsi="仿宋" w:hint="eastAsia"/>
          <w:sz w:val="32"/>
          <w:szCs w:val="32"/>
        </w:rPr>
        <w:t>教学</w:t>
      </w:r>
      <w:r w:rsidR="003B0632" w:rsidRPr="000A351A">
        <w:rPr>
          <w:rFonts w:ascii="仿宋" w:eastAsia="仿宋" w:hAnsi="仿宋"/>
          <w:sz w:val="32"/>
          <w:szCs w:val="32"/>
        </w:rPr>
        <w:t>体系建设</w:t>
      </w:r>
      <w:r w:rsidR="003B0632" w:rsidRPr="000A351A">
        <w:rPr>
          <w:rFonts w:ascii="仿宋" w:eastAsia="仿宋" w:hAnsi="仿宋" w:hint="eastAsia"/>
          <w:sz w:val="32"/>
          <w:szCs w:val="32"/>
        </w:rPr>
        <w:t>。</w:t>
      </w:r>
      <w:r w:rsidR="00E652CE" w:rsidRPr="000A351A">
        <w:rPr>
          <w:rFonts w:ascii="仿宋" w:eastAsia="仿宋" w:hAnsi="仿宋"/>
          <w:sz w:val="32"/>
          <w:szCs w:val="32"/>
        </w:rPr>
        <w:t>进一步强化科研反哺教学，将更多前沿成果和生态农业典型案例引入课堂</w:t>
      </w:r>
      <w:r w:rsidRPr="000A351A">
        <w:rPr>
          <w:rFonts w:ascii="仿宋" w:eastAsia="仿宋" w:hAnsi="仿宋" w:hint="eastAsia"/>
          <w:sz w:val="32"/>
          <w:szCs w:val="32"/>
        </w:rPr>
        <w:t>。</w:t>
      </w:r>
      <w:r w:rsidR="00E652CE" w:rsidRPr="000A351A">
        <w:rPr>
          <w:rFonts w:ascii="仿宋" w:eastAsia="仿宋" w:hAnsi="仿宋"/>
          <w:sz w:val="32"/>
          <w:szCs w:val="32"/>
        </w:rPr>
        <w:t>为</w:t>
      </w:r>
      <w:proofErr w:type="gramStart"/>
      <w:r w:rsidR="00E652CE" w:rsidRPr="000A351A">
        <w:rPr>
          <w:rFonts w:ascii="仿宋" w:eastAsia="仿宋" w:hAnsi="仿宋"/>
          <w:sz w:val="32"/>
          <w:szCs w:val="32"/>
        </w:rPr>
        <w:t>培养知农爱农</w:t>
      </w:r>
      <w:proofErr w:type="gramEnd"/>
      <w:r w:rsidR="00E652CE" w:rsidRPr="000A351A">
        <w:rPr>
          <w:rFonts w:ascii="仿宋" w:eastAsia="仿宋" w:hAnsi="仿宋"/>
          <w:sz w:val="32"/>
          <w:szCs w:val="32"/>
        </w:rPr>
        <w:t>、强农兴农的创新人才</w:t>
      </w:r>
      <w:r w:rsidRPr="000A351A">
        <w:rPr>
          <w:rFonts w:ascii="仿宋" w:eastAsia="仿宋" w:hAnsi="仿宋" w:hint="eastAsia"/>
          <w:sz w:val="32"/>
          <w:szCs w:val="32"/>
        </w:rPr>
        <w:t>提供优质</w:t>
      </w:r>
      <w:r w:rsidRPr="000A351A">
        <w:rPr>
          <w:rFonts w:ascii="仿宋" w:eastAsia="仿宋" w:hAnsi="仿宋"/>
          <w:sz w:val="32"/>
          <w:szCs w:val="32"/>
        </w:rPr>
        <w:t>课程支持</w:t>
      </w:r>
      <w:r w:rsidR="00E652CE" w:rsidRPr="000A351A">
        <w:rPr>
          <w:rFonts w:ascii="仿宋" w:eastAsia="仿宋" w:hAnsi="仿宋"/>
          <w:sz w:val="32"/>
          <w:szCs w:val="32"/>
        </w:rPr>
        <w:t>。</w:t>
      </w:r>
    </w:p>
    <w:p w14:paraId="4D58317D" w14:textId="11D036B8" w:rsidR="000349F7" w:rsidRPr="000A351A" w:rsidRDefault="000349F7" w:rsidP="000A351A">
      <w:pPr>
        <w:adjustRightInd w:val="0"/>
        <w:snapToGrid w:val="0"/>
        <w:spacing w:line="600" w:lineRule="exact"/>
        <w:ind w:firstLine="200"/>
        <w:rPr>
          <w:rFonts w:ascii="仿宋" w:eastAsia="仿宋" w:hAnsi="仿宋"/>
          <w:sz w:val="32"/>
          <w:szCs w:val="32"/>
        </w:rPr>
      </w:pPr>
    </w:p>
    <w:sectPr w:rsidR="000349F7" w:rsidRPr="000A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3D9A" w14:textId="77777777" w:rsidR="00936D4F" w:rsidRDefault="00936D4F" w:rsidP="00D02C96">
      <w:r>
        <w:separator/>
      </w:r>
    </w:p>
  </w:endnote>
  <w:endnote w:type="continuationSeparator" w:id="0">
    <w:p w14:paraId="4DFEA81D" w14:textId="77777777" w:rsidR="00936D4F" w:rsidRDefault="00936D4F" w:rsidP="00D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DA3A4" w14:textId="77777777" w:rsidR="00936D4F" w:rsidRDefault="00936D4F" w:rsidP="00D02C96">
      <w:r>
        <w:separator/>
      </w:r>
    </w:p>
  </w:footnote>
  <w:footnote w:type="continuationSeparator" w:id="0">
    <w:p w14:paraId="59AF4D6F" w14:textId="77777777" w:rsidR="00936D4F" w:rsidRDefault="00936D4F" w:rsidP="00D0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5"/>
    <w:rsid w:val="000171FA"/>
    <w:rsid w:val="00017C29"/>
    <w:rsid w:val="00033453"/>
    <w:rsid w:val="000349F7"/>
    <w:rsid w:val="00050011"/>
    <w:rsid w:val="000A31A6"/>
    <w:rsid w:val="000A351A"/>
    <w:rsid w:val="000D4DF3"/>
    <w:rsid w:val="0015779E"/>
    <w:rsid w:val="00186419"/>
    <w:rsid w:val="001A2B4D"/>
    <w:rsid w:val="001C2E77"/>
    <w:rsid w:val="002510FF"/>
    <w:rsid w:val="00256438"/>
    <w:rsid w:val="002E5165"/>
    <w:rsid w:val="00334427"/>
    <w:rsid w:val="00362904"/>
    <w:rsid w:val="003B0632"/>
    <w:rsid w:val="003D0E3F"/>
    <w:rsid w:val="003E14AE"/>
    <w:rsid w:val="003E7716"/>
    <w:rsid w:val="00410821"/>
    <w:rsid w:val="004225BA"/>
    <w:rsid w:val="00431957"/>
    <w:rsid w:val="00483DC6"/>
    <w:rsid w:val="004B5C29"/>
    <w:rsid w:val="004D3CA9"/>
    <w:rsid w:val="004E61F1"/>
    <w:rsid w:val="004F1DC8"/>
    <w:rsid w:val="00500AB9"/>
    <w:rsid w:val="00507DAC"/>
    <w:rsid w:val="00544533"/>
    <w:rsid w:val="005E6DFA"/>
    <w:rsid w:val="00603941"/>
    <w:rsid w:val="00636521"/>
    <w:rsid w:val="006374E7"/>
    <w:rsid w:val="006A654B"/>
    <w:rsid w:val="006B299D"/>
    <w:rsid w:val="006D450F"/>
    <w:rsid w:val="0079486A"/>
    <w:rsid w:val="007B43BB"/>
    <w:rsid w:val="008145FE"/>
    <w:rsid w:val="00815BFC"/>
    <w:rsid w:val="00845D51"/>
    <w:rsid w:val="0086088C"/>
    <w:rsid w:val="008D62A9"/>
    <w:rsid w:val="00934C27"/>
    <w:rsid w:val="00936D4F"/>
    <w:rsid w:val="009536CF"/>
    <w:rsid w:val="00970BA7"/>
    <w:rsid w:val="00976EE5"/>
    <w:rsid w:val="009D4338"/>
    <w:rsid w:val="00A74103"/>
    <w:rsid w:val="00A76023"/>
    <w:rsid w:val="00A82111"/>
    <w:rsid w:val="00AA3B67"/>
    <w:rsid w:val="00AE7DF4"/>
    <w:rsid w:val="00B03A7C"/>
    <w:rsid w:val="00B14684"/>
    <w:rsid w:val="00B20359"/>
    <w:rsid w:val="00B44E06"/>
    <w:rsid w:val="00BC3409"/>
    <w:rsid w:val="00C04FB0"/>
    <w:rsid w:val="00C64F33"/>
    <w:rsid w:val="00CB61F0"/>
    <w:rsid w:val="00D02C96"/>
    <w:rsid w:val="00D172C8"/>
    <w:rsid w:val="00D51E4B"/>
    <w:rsid w:val="00D537E4"/>
    <w:rsid w:val="00DD0473"/>
    <w:rsid w:val="00E03670"/>
    <w:rsid w:val="00E040BF"/>
    <w:rsid w:val="00E11771"/>
    <w:rsid w:val="00E30348"/>
    <w:rsid w:val="00E652CE"/>
    <w:rsid w:val="00E73AB7"/>
    <w:rsid w:val="00E74C54"/>
    <w:rsid w:val="00EE1C7B"/>
    <w:rsid w:val="00F03598"/>
    <w:rsid w:val="00F24605"/>
    <w:rsid w:val="00F51752"/>
    <w:rsid w:val="00F62FA9"/>
    <w:rsid w:val="00F77DC6"/>
    <w:rsid w:val="00F81F7E"/>
    <w:rsid w:val="00F97F45"/>
    <w:rsid w:val="00FB647E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89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52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652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C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C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2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652C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65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52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652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0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C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C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2C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652C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E65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Hanqiang liu</dc:creator>
  <cp:keywords/>
  <dc:description/>
  <cp:lastModifiedBy>Microsoft</cp:lastModifiedBy>
  <cp:revision>65</cp:revision>
  <dcterms:created xsi:type="dcterms:W3CDTF">2022-12-09T08:19:00Z</dcterms:created>
  <dcterms:modified xsi:type="dcterms:W3CDTF">2026-05-07T08:20:00Z</dcterms:modified>
</cp:coreProperties>
</file>